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02259" w14:textId="77777777" w:rsidR="000E268C" w:rsidRDefault="00000000">
      <w:pPr>
        <w:spacing w:after="220" w:line="259" w:lineRule="auto"/>
        <w:ind w:left="8" w:firstLine="0"/>
        <w:jc w:val="center"/>
      </w:pPr>
      <w:r>
        <w:rPr>
          <w:b/>
          <w:sz w:val="28"/>
        </w:rPr>
        <w:t xml:space="preserve">SHYAMA PRASAD MUKHERJI COLLEGE </w:t>
      </w:r>
    </w:p>
    <w:p w14:paraId="4A12B27B" w14:textId="77777777" w:rsidR="000E268C" w:rsidRDefault="00000000">
      <w:pPr>
        <w:spacing w:after="177" w:line="259" w:lineRule="auto"/>
        <w:ind w:left="8" w:firstLine="0"/>
        <w:jc w:val="center"/>
      </w:pPr>
      <w:r>
        <w:rPr>
          <w:b/>
          <w:sz w:val="28"/>
          <w:u w:val="single" w:color="000000"/>
        </w:rPr>
        <w:t>TEACHING PLAN</w:t>
      </w:r>
      <w:r>
        <w:rPr>
          <w:b/>
          <w:sz w:val="28"/>
        </w:rPr>
        <w:t xml:space="preserve"> </w:t>
      </w:r>
    </w:p>
    <w:p w14:paraId="4A560627" w14:textId="77777777" w:rsidR="000E268C" w:rsidRDefault="00000000">
      <w:pPr>
        <w:spacing w:after="218" w:line="259" w:lineRule="auto"/>
        <w:ind w:left="0" w:firstLine="0"/>
      </w:pPr>
      <w:r>
        <w:t xml:space="preserve"> </w:t>
      </w:r>
    </w:p>
    <w:p w14:paraId="6136EE77" w14:textId="77777777" w:rsidR="000E268C" w:rsidRDefault="00000000">
      <w:pPr>
        <w:spacing w:after="165"/>
        <w:ind w:right="9"/>
      </w:pPr>
      <w:r>
        <w:t xml:space="preserve">Course and Year: B. Com (P) Second Year </w:t>
      </w:r>
    </w:p>
    <w:p w14:paraId="13674571" w14:textId="77777777" w:rsidR="000E268C" w:rsidRDefault="00000000">
      <w:pPr>
        <w:spacing w:after="163"/>
        <w:ind w:right="9"/>
      </w:pPr>
      <w:r>
        <w:t xml:space="preserve">Semester: IV </w:t>
      </w:r>
    </w:p>
    <w:p w14:paraId="7BDFBD57" w14:textId="4A9F8DB3" w:rsidR="000E268C" w:rsidRDefault="00000000">
      <w:pPr>
        <w:ind w:right="9"/>
      </w:pPr>
      <w:r>
        <w:t xml:space="preserve">Taught individually or shared: </w:t>
      </w:r>
      <w:r w:rsidR="00F00279" w:rsidRPr="00F00279">
        <w:t>Individually</w:t>
      </w:r>
    </w:p>
    <w:p w14:paraId="516FA2C6" w14:textId="77777777" w:rsidR="000E268C" w:rsidRDefault="00000000">
      <w:pPr>
        <w:spacing w:after="0" w:line="259" w:lineRule="auto"/>
        <w:ind w:left="0" w:firstLine="0"/>
      </w:pPr>
      <w:r>
        <w:t xml:space="preserve">                                                   </w:t>
      </w:r>
    </w:p>
    <w:p w14:paraId="42C45C9F" w14:textId="77777777" w:rsidR="000E268C" w:rsidRDefault="00000000">
      <w:pPr>
        <w:spacing w:after="168"/>
        <w:ind w:right="9"/>
      </w:pPr>
      <w:r>
        <w:t xml:space="preserve">BC 6.3 (a) - Advertising, Personal Selling &amp; Salesmanship </w:t>
      </w:r>
    </w:p>
    <w:p w14:paraId="0D9E4149" w14:textId="78F4B016" w:rsidR="000E268C" w:rsidRDefault="00000000" w:rsidP="00F00279">
      <w:pPr>
        <w:spacing w:after="215"/>
        <w:ind w:right="9"/>
      </w:pPr>
      <w:r>
        <w:t xml:space="preserve">Faculty:  </w:t>
      </w:r>
      <w:r w:rsidR="00F00279">
        <w:t>Dr. Nisha Arora</w:t>
      </w:r>
    </w:p>
    <w:p w14:paraId="47988FE2" w14:textId="77777777" w:rsidR="00BD4A56" w:rsidRDefault="00BD4A56" w:rsidP="00BD4A56">
      <w:pPr>
        <w:pStyle w:val="Heading1"/>
        <w:spacing w:before="1"/>
        <w:ind w:left="0" w:right="4095"/>
        <w:jc w:val="both"/>
      </w:pPr>
      <w:r>
        <w:t>Programme Learning Outcome</w:t>
      </w:r>
    </w:p>
    <w:p w14:paraId="5E143094" w14:textId="20EC4DE6" w:rsidR="00BD4A56" w:rsidRDefault="00BD4A56" w:rsidP="00BD4A56">
      <w:pPr>
        <w:spacing w:after="215"/>
        <w:ind w:right="9"/>
        <w:rPr>
          <w:bCs/>
          <w:szCs w:val="21"/>
        </w:rPr>
      </w:pPr>
      <w:r w:rsidRPr="00D00B8F">
        <w:rPr>
          <w:bCs/>
          <w:szCs w:val="21"/>
        </w:rPr>
        <w:t xml:space="preserve">B.Com (Hons.) Programme aims to equip students with the knowledge, </w:t>
      </w:r>
      <w:r w:rsidRPr="00D00B8F">
        <w:rPr>
          <w:bCs/>
          <w:szCs w:val="21"/>
        </w:rPr>
        <w:t>skills,</w:t>
      </w:r>
      <w:r w:rsidRPr="00D00B8F">
        <w:rPr>
          <w:bCs/>
          <w:szCs w:val="21"/>
        </w:rPr>
        <w:t xml:space="preserve"> and attitude to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>meet the challenges of the modern-day business organizations. The curriculum of B.Com.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>(Hons.) degree provides a carefully selected subject combination of Accounting, Economics,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>Finance, Management, Tax, Marketing and Law etc. The programme aims to nurture the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>students in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 xml:space="preserve">intellectual, personal, </w:t>
      </w:r>
      <w:r w:rsidRPr="00D00B8F">
        <w:rPr>
          <w:bCs/>
          <w:szCs w:val="21"/>
        </w:rPr>
        <w:t>interpersonal,</w:t>
      </w:r>
      <w:r w:rsidRPr="00D00B8F">
        <w:rPr>
          <w:bCs/>
          <w:szCs w:val="21"/>
        </w:rPr>
        <w:t xml:space="preserve"> and social skills with a focus on Holistic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>Education and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>development to make informed and ethical decisions and equips graduates with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>the skills required to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>lead management position. This programme brings out reflective and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>scientific thinking in the students which makes them inquisitive and curious to get deep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>insights of the business world and tackle the complex situations with much knowledge and</w:t>
      </w:r>
      <w:r>
        <w:rPr>
          <w:bCs/>
          <w:szCs w:val="21"/>
        </w:rPr>
        <w:t xml:space="preserve"> </w:t>
      </w:r>
      <w:r w:rsidRPr="00D00B8F">
        <w:rPr>
          <w:bCs/>
          <w:szCs w:val="21"/>
        </w:rPr>
        <w:t>wisdom</w:t>
      </w:r>
      <w:r>
        <w:rPr>
          <w:bCs/>
          <w:szCs w:val="21"/>
        </w:rPr>
        <w:t xml:space="preserve">. </w:t>
      </w:r>
    </w:p>
    <w:p w14:paraId="24752E73" w14:textId="10601130" w:rsidR="00BD4A56" w:rsidRDefault="00BD4A56" w:rsidP="00BD4A56">
      <w:pPr>
        <w:spacing w:after="215"/>
        <w:ind w:right="9"/>
        <w:rPr>
          <w:b/>
          <w:bCs/>
          <w:szCs w:val="20"/>
        </w:rPr>
      </w:pPr>
      <w:r w:rsidRPr="00A81AAB">
        <w:rPr>
          <w:b/>
          <w:bCs/>
          <w:szCs w:val="20"/>
        </w:rPr>
        <w:t>Course Objective</w:t>
      </w:r>
      <w:r w:rsidRPr="00A81AAB">
        <w:rPr>
          <w:b/>
          <w:bCs/>
          <w:szCs w:val="20"/>
        </w:rPr>
        <w:tab/>
      </w:r>
    </w:p>
    <w:p w14:paraId="50802A30" w14:textId="38A88F21" w:rsidR="00BD4A56" w:rsidRPr="00BD4A56" w:rsidRDefault="00BD4A56" w:rsidP="00BD4A56">
      <w:pPr>
        <w:spacing w:after="215"/>
        <w:ind w:left="0" w:right="9" w:firstLine="0"/>
        <w:rPr>
          <w:szCs w:val="21"/>
        </w:rPr>
      </w:pPr>
      <w:r>
        <w:rPr>
          <w:szCs w:val="20"/>
        </w:rPr>
        <w:t xml:space="preserve">The objective of this course is to familiarize the students with the basic concepts, tools and techniques of advertising used in marketing. </w:t>
      </w:r>
    </w:p>
    <w:p w14:paraId="141CFC89" w14:textId="77777777" w:rsidR="00BD4A56" w:rsidRDefault="00BD4A56" w:rsidP="00BD4A56">
      <w:pPr>
        <w:spacing w:after="215"/>
        <w:ind w:right="9"/>
      </w:pPr>
    </w:p>
    <w:p w14:paraId="0B3B5395" w14:textId="77777777" w:rsidR="000E268C" w:rsidRDefault="00000000">
      <w:pPr>
        <w:spacing w:after="19" w:line="259" w:lineRule="auto"/>
        <w:ind w:left="68" w:firstLine="0"/>
        <w:jc w:val="center"/>
      </w:pPr>
      <w:r>
        <w:rPr>
          <w:b/>
        </w:rPr>
        <w:t xml:space="preserve"> </w:t>
      </w:r>
    </w:p>
    <w:p w14:paraId="7E02283B" w14:textId="77777777" w:rsidR="000E268C" w:rsidRDefault="00000000">
      <w:pPr>
        <w:spacing w:after="16" w:line="259" w:lineRule="auto"/>
        <w:ind w:left="19" w:right="2"/>
        <w:jc w:val="center"/>
      </w:pPr>
      <w:r>
        <w:rPr>
          <w:b/>
        </w:rPr>
        <w:t xml:space="preserve">SYLLABUS: </w:t>
      </w:r>
    </w:p>
    <w:p w14:paraId="33CE6CF9" w14:textId="6A55973A" w:rsidR="000E268C" w:rsidRDefault="00000000">
      <w:pPr>
        <w:pStyle w:val="Heading1"/>
        <w:ind w:left="19" w:right="3"/>
      </w:pPr>
      <w:r>
        <w:t>Unit I</w:t>
      </w:r>
      <w:r w:rsidR="00F00279">
        <w:t xml:space="preserve">: Advertising: </w:t>
      </w:r>
      <w:r>
        <w:t xml:space="preserve"> Introduction to Advertising </w:t>
      </w:r>
      <w:r>
        <w:rPr>
          <w:b w:val="0"/>
        </w:rPr>
        <w:t xml:space="preserve"> </w:t>
      </w:r>
    </w:p>
    <w:p w14:paraId="449B9FC4" w14:textId="52ED9948" w:rsidR="000E268C" w:rsidRDefault="00F00279" w:rsidP="00F00279">
      <w:pPr>
        <w:spacing w:after="21" w:line="259" w:lineRule="auto"/>
        <w:ind w:left="720" w:firstLine="0"/>
      </w:pPr>
      <w:r>
        <w:t>Communication Process: Information Response Hierarchy Models- AIDA Model &amp; Hierarchy of Effects Model; Advertising: Importance, types and objectives; DAGMAR Approach; Target audience selection- basis; Methods of setting of Advertising Budget.</w:t>
      </w:r>
    </w:p>
    <w:p w14:paraId="214D07A9" w14:textId="77777777" w:rsidR="000E268C" w:rsidRDefault="00000000">
      <w:pPr>
        <w:spacing w:after="19" w:line="259" w:lineRule="auto"/>
        <w:ind w:left="68" w:firstLine="0"/>
        <w:jc w:val="center"/>
      </w:pPr>
      <w:r>
        <w:rPr>
          <w:b/>
        </w:rPr>
        <w:t xml:space="preserve"> </w:t>
      </w:r>
    </w:p>
    <w:p w14:paraId="232B8FA0" w14:textId="70976C80" w:rsidR="000E268C" w:rsidRDefault="00000000">
      <w:pPr>
        <w:pStyle w:val="Heading1"/>
        <w:ind w:left="19" w:right="1"/>
      </w:pPr>
      <w:r>
        <w:t>Unit II</w:t>
      </w:r>
      <w:r w:rsidR="00F00279">
        <w:t xml:space="preserve">: Advertising:  </w:t>
      </w:r>
      <w:r>
        <w:t xml:space="preserve"> Message and Media Decision </w:t>
      </w:r>
    </w:p>
    <w:p w14:paraId="3CF50275" w14:textId="77777777" w:rsidR="00F00279" w:rsidRDefault="00F00279" w:rsidP="00F00279">
      <w:pPr>
        <w:spacing w:after="21" w:line="259" w:lineRule="auto"/>
        <w:ind w:left="69" w:firstLine="0"/>
        <w:jc w:val="center"/>
      </w:pPr>
      <w:r>
        <w:t>Advertising Message-Advertising appeals; Elements of print and broadcast advertising copy:</w:t>
      </w:r>
    </w:p>
    <w:p w14:paraId="5BD8E6DF" w14:textId="5EF37475" w:rsidR="000E268C" w:rsidRDefault="00F00279" w:rsidP="00F00279">
      <w:pPr>
        <w:spacing w:after="21" w:line="259" w:lineRule="auto"/>
        <w:ind w:left="69" w:firstLine="0"/>
        <w:jc w:val="center"/>
      </w:pPr>
      <w:r>
        <w:t>Types of Advertising Media- strengths and limitations; Factors influencing selection of advertising media: Media Scheduling.</w:t>
      </w:r>
    </w:p>
    <w:p w14:paraId="3CC78DFC" w14:textId="77777777" w:rsidR="00F00279" w:rsidRDefault="00F00279" w:rsidP="00F00279">
      <w:pPr>
        <w:spacing w:after="21" w:line="259" w:lineRule="auto"/>
        <w:ind w:left="69" w:firstLine="0"/>
        <w:jc w:val="center"/>
      </w:pPr>
    </w:p>
    <w:p w14:paraId="2B1DE1B0" w14:textId="407CE6C7" w:rsidR="000E268C" w:rsidRDefault="00000000">
      <w:pPr>
        <w:pStyle w:val="Heading1"/>
        <w:ind w:left="19" w:right="4"/>
      </w:pPr>
      <w:r>
        <w:t>Unit III</w:t>
      </w:r>
      <w:r w:rsidR="00F00279">
        <w:t xml:space="preserve">: Advertising:  </w:t>
      </w:r>
      <w:r>
        <w:t xml:space="preserve">Advertising Effectiveness </w:t>
      </w:r>
      <w:r w:rsidR="00F00279">
        <w:t>and Institutional Framework</w:t>
      </w:r>
    </w:p>
    <w:p w14:paraId="2C29BBBD" w14:textId="4E9EE273" w:rsidR="000E268C" w:rsidRDefault="00F00279" w:rsidP="00F00279">
      <w:pPr>
        <w:spacing w:after="218" w:line="259" w:lineRule="auto"/>
        <w:ind w:left="720" w:firstLine="0"/>
      </w:pPr>
      <w:r>
        <w:t>Rationale of measuring advertising effectiveness; Communication and Sales Effect; Pre and Post-testing Techniques; Advertising Agency: Role, types and selection. Ethical and legal aspects of advertising. Role of Advertising Standards Council of India (ASCI).</w:t>
      </w:r>
      <w:r>
        <w:rPr>
          <w:b/>
        </w:rPr>
        <w:t xml:space="preserve"> </w:t>
      </w:r>
    </w:p>
    <w:p w14:paraId="5814004D" w14:textId="11F79001" w:rsidR="000E268C" w:rsidRDefault="00000000">
      <w:pPr>
        <w:pStyle w:val="Heading1"/>
        <w:ind w:left="19" w:right="3"/>
      </w:pPr>
      <w:r>
        <w:t xml:space="preserve">Unit IV Introduction to Personal Selling </w:t>
      </w:r>
    </w:p>
    <w:p w14:paraId="41580B7F" w14:textId="7F4A58A1" w:rsidR="000E268C" w:rsidRDefault="002151F4" w:rsidP="002151F4">
      <w:pPr>
        <w:spacing w:after="16" w:line="259" w:lineRule="auto"/>
        <w:ind w:left="1080" w:firstLine="0"/>
      </w:pPr>
      <w:r>
        <w:t>Concept of Personal Selling and Salesmanship: Qualities of a good salesperson; Types of salespersons; Role of Personal Selling in CRM; AIDAS model of selling. Buying Motives.</w:t>
      </w:r>
      <w:r>
        <w:rPr>
          <w:b/>
        </w:rPr>
        <w:t xml:space="preserve"> </w:t>
      </w:r>
    </w:p>
    <w:p w14:paraId="69BDDF53" w14:textId="77777777" w:rsidR="000E268C" w:rsidRDefault="00000000">
      <w:pPr>
        <w:pStyle w:val="Heading1"/>
        <w:ind w:left="19"/>
      </w:pPr>
      <w:r>
        <w:t xml:space="preserve">Unit V Personal Selling Process </w:t>
      </w:r>
    </w:p>
    <w:p w14:paraId="342D6B57" w14:textId="77777777" w:rsidR="000E268C" w:rsidRDefault="00000000">
      <w:pPr>
        <w:ind w:left="715" w:right="9"/>
      </w:pPr>
      <w:r>
        <w:t xml:space="preserve">Prospecting; Pre-Approach; Approach; Presentation and Demonstration; Handling of </w:t>
      </w:r>
    </w:p>
    <w:p w14:paraId="4D7BA991" w14:textId="3D18EFCE" w:rsidR="000E268C" w:rsidRDefault="00000000">
      <w:pPr>
        <w:ind w:left="715" w:right="9"/>
      </w:pPr>
      <w:r>
        <w:t>Objections; Closing the Sale; Follow-Up</w:t>
      </w:r>
      <w:r w:rsidR="002151F4">
        <w:t>; Sales Reports and Sales Audit.</w:t>
      </w:r>
    </w:p>
    <w:p w14:paraId="1058C882" w14:textId="202FA637" w:rsidR="000E268C" w:rsidRDefault="000E268C">
      <w:pPr>
        <w:spacing w:after="16" w:line="259" w:lineRule="auto"/>
        <w:ind w:left="0" w:firstLine="0"/>
        <w:rPr>
          <w:b/>
        </w:rPr>
      </w:pPr>
    </w:p>
    <w:p w14:paraId="5F083CF2" w14:textId="5A16F182" w:rsidR="002151F4" w:rsidRDefault="002151F4">
      <w:pPr>
        <w:spacing w:after="16" w:line="259" w:lineRule="auto"/>
        <w:ind w:left="0" w:firstLine="0"/>
        <w:rPr>
          <w:b/>
        </w:rPr>
      </w:pPr>
    </w:p>
    <w:p w14:paraId="3D3BE570" w14:textId="3DDDD207" w:rsidR="002151F4" w:rsidRDefault="002151F4">
      <w:pPr>
        <w:spacing w:after="16" w:line="259" w:lineRule="auto"/>
        <w:ind w:left="0" w:firstLine="0"/>
        <w:rPr>
          <w:b/>
        </w:rPr>
      </w:pPr>
    </w:p>
    <w:p w14:paraId="01CF364E" w14:textId="77777777" w:rsidR="002151F4" w:rsidRDefault="002151F4">
      <w:pPr>
        <w:spacing w:after="16" w:line="259" w:lineRule="auto"/>
        <w:ind w:left="0" w:firstLine="0"/>
      </w:pPr>
    </w:p>
    <w:p w14:paraId="3910D38E" w14:textId="77777777" w:rsidR="000E268C" w:rsidRDefault="00000000">
      <w:pPr>
        <w:spacing w:after="104" w:line="259" w:lineRule="auto"/>
        <w:ind w:left="-5"/>
      </w:pPr>
      <w:r>
        <w:rPr>
          <w:b/>
        </w:rPr>
        <w:t xml:space="preserve">Books: </w:t>
      </w:r>
    </w:p>
    <w:p w14:paraId="5590CE7E" w14:textId="77777777" w:rsidR="000E268C" w:rsidRDefault="00000000">
      <w:pPr>
        <w:numPr>
          <w:ilvl w:val="1"/>
          <w:numId w:val="2"/>
        </w:numPr>
        <w:spacing w:after="99"/>
        <w:ind w:right="9" w:hanging="720"/>
      </w:pPr>
      <w:r>
        <w:t xml:space="preserve">Buskirk, R. A. B. D. Buskirk, F. A. Russell (1988), Selling: Principles and Practices, McGraw-Hill. </w:t>
      </w:r>
    </w:p>
    <w:p w14:paraId="2F4EA4CC" w14:textId="77777777" w:rsidR="000E268C" w:rsidRDefault="00000000">
      <w:pPr>
        <w:numPr>
          <w:ilvl w:val="1"/>
          <w:numId w:val="2"/>
        </w:numPr>
        <w:spacing w:after="46"/>
        <w:ind w:right="9" w:hanging="720"/>
      </w:pPr>
      <w:r>
        <w:t xml:space="preserve">Futrell, Charles (2013), Fundamentals of Selling, McGraw Hill Education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Gupta, Ruchi (2017), Advertising, Scholar Tech Press. </w:t>
      </w:r>
    </w:p>
    <w:p w14:paraId="7714E499" w14:textId="77777777" w:rsidR="000E268C" w:rsidRDefault="00000000">
      <w:pPr>
        <w:numPr>
          <w:ilvl w:val="1"/>
          <w:numId w:val="2"/>
        </w:numPr>
        <w:spacing w:after="96"/>
        <w:ind w:right="9" w:hanging="720"/>
      </w:pPr>
      <w:r>
        <w:t xml:space="preserve">Sharma, Kavita (2018), Advertising: Planning and Decision Making, Taxmann Publication Pvt. Ltd. </w:t>
      </w:r>
    </w:p>
    <w:p w14:paraId="7792AE26" w14:textId="77777777" w:rsidR="000E268C" w:rsidRDefault="00000000">
      <w:pPr>
        <w:numPr>
          <w:ilvl w:val="1"/>
          <w:numId w:val="2"/>
        </w:numPr>
        <w:ind w:right="9" w:hanging="720"/>
      </w:pPr>
      <w:r>
        <w:t>Gupta, R., (2021), Advertising and Personal Selling,</w:t>
      </w:r>
      <w:r>
        <w:rPr>
          <w:b/>
        </w:rPr>
        <w:t xml:space="preserve"> </w:t>
      </w:r>
      <w:r>
        <w:t>Scholar Tech Press</w:t>
      </w:r>
      <w:r>
        <w:rPr>
          <w:b/>
        </w:rPr>
        <w:t xml:space="preserve">  </w:t>
      </w:r>
      <w:r>
        <w:t xml:space="preserve"> </w:t>
      </w:r>
    </w:p>
    <w:p w14:paraId="512FEFA6" w14:textId="77777777" w:rsidR="000E268C" w:rsidRDefault="00000000">
      <w:pPr>
        <w:spacing w:after="24" w:line="259" w:lineRule="auto"/>
        <w:ind w:left="720" w:firstLine="0"/>
      </w:pPr>
      <w:r>
        <w:rPr>
          <w:b/>
        </w:rPr>
        <w:t xml:space="preserve">                  </w:t>
      </w:r>
      <w:r>
        <w:t xml:space="preserve"> </w:t>
      </w:r>
    </w:p>
    <w:p w14:paraId="37099948" w14:textId="77777777" w:rsidR="000E268C" w:rsidRDefault="00000000">
      <w:pPr>
        <w:spacing w:after="16" w:line="259" w:lineRule="auto"/>
        <w:ind w:left="0" w:firstLine="0"/>
      </w:pPr>
      <w:r>
        <w:rPr>
          <w:b/>
        </w:rPr>
        <w:t xml:space="preserve"> </w:t>
      </w:r>
    </w:p>
    <w:p w14:paraId="064A412B" w14:textId="77777777" w:rsidR="000E268C" w:rsidRDefault="00000000">
      <w:pPr>
        <w:spacing w:after="213" w:line="259" w:lineRule="auto"/>
        <w:ind w:left="-5"/>
      </w:pPr>
      <w:r>
        <w:rPr>
          <w:b/>
        </w:rPr>
        <w:t xml:space="preserve">Suggested Readings: </w:t>
      </w:r>
    </w:p>
    <w:p w14:paraId="69B2B236" w14:textId="77777777" w:rsidR="000E268C" w:rsidRDefault="00000000">
      <w:pPr>
        <w:ind w:left="715" w:right="9"/>
      </w:pPr>
      <w:r>
        <w:t xml:space="preserve">Belch, G. E., M. A. Belch and Purani K. (2009), Advertising and Promotion: An  Integrated Marketing Communications Perspective, McGraw Hill Education. Castleberry, S.B. and Tanner, J. F. (2013), Selling: Building Relationships, McGraw  </w:t>
      </w:r>
    </w:p>
    <w:p w14:paraId="076BA62D" w14:textId="77777777" w:rsidR="000E268C" w:rsidRDefault="00000000">
      <w:pPr>
        <w:ind w:left="715" w:right="9"/>
      </w:pPr>
      <w:r>
        <w:t xml:space="preserve">Hill Education. </w:t>
      </w:r>
    </w:p>
    <w:p w14:paraId="47D2B6AF" w14:textId="77777777" w:rsidR="000E268C" w:rsidRDefault="00000000">
      <w:pPr>
        <w:numPr>
          <w:ilvl w:val="1"/>
          <w:numId w:val="3"/>
        </w:numPr>
        <w:spacing w:after="54" w:line="259" w:lineRule="auto"/>
        <w:ind w:hanging="146"/>
      </w:pPr>
      <w:r>
        <w:t xml:space="preserve">IBS Case Study Centre, www. ibscdc.org </w:t>
      </w:r>
    </w:p>
    <w:p w14:paraId="79B72319" w14:textId="77777777" w:rsidR="000E268C" w:rsidRDefault="00000000">
      <w:pPr>
        <w:numPr>
          <w:ilvl w:val="1"/>
          <w:numId w:val="3"/>
        </w:numPr>
        <w:spacing w:after="54" w:line="259" w:lineRule="auto"/>
        <w:ind w:hanging="146"/>
      </w:pPr>
      <w:r>
        <w:t xml:space="preserve">Kapoor, Neeru (2008), Advertising and Personal Selling, Pinnacle. </w:t>
      </w:r>
    </w:p>
    <w:p w14:paraId="01CA79E3" w14:textId="77777777" w:rsidR="000E268C" w:rsidRDefault="00000000">
      <w:pPr>
        <w:numPr>
          <w:ilvl w:val="1"/>
          <w:numId w:val="3"/>
        </w:numPr>
        <w:spacing w:after="17" w:line="259" w:lineRule="auto"/>
        <w:ind w:hanging="146"/>
      </w:pPr>
      <w:r>
        <w:t xml:space="preserve">Shah, Kruti and A. D’Souza (2008), Advertising and Promotions: An IMC Perspective,  </w:t>
      </w:r>
    </w:p>
    <w:p w14:paraId="4FB29A0F" w14:textId="77777777" w:rsidR="000E268C" w:rsidRDefault="00000000">
      <w:pPr>
        <w:ind w:left="715" w:right="9"/>
      </w:pPr>
      <w:r>
        <w:t xml:space="preserve">McGraw Hill Education </w:t>
      </w:r>
    </w:p>
    <w:p w14:paraId="11CD0BD1" w14:textId="77777777" w:rsidR="000E268C" w:rsidRDefault="00000000">
      <w:pPr>
        <w:spacing w:after="40" w:line="259" w:lineRule="auto"/>
        <w:ind w:left="720" w:firstLine="0"/>
      </w:pPr>
      <w:r>
        <w:t xml:space="preserve"> </w:t>
      </w:r>
    </w:p>
    <w:p w14:paraId="024B1DA8" w14:textId="77777777" w:rsidR="000E268C" w:rsidRDefault="00000000">
      <w:pPr>
        <w:spacing w:after="220" w:line="259" w:lineRule="auto"/>
        <w:ind w:left="73" w:firstLine="0"/>
        <w:jc w:val="center"/>
      </w:pPr>
      <w:r>
        <w:rPr>
          <w:b/>
          <w:sz w:val="26"/>
        </w:rPr>
        <w:t xml:space="preserve"> </w:t>
      </w:r>
    </w:p>
    <w:p w14:paraId="16BD6983" w14:textId="77777777" w:rsidR="000E268C" w:rsidRDefault="00000000">
      <w:pPr>
        <w:spacing w:after="0" w:line="259" w:lineRule="auto"/>
        <w:ind w:left="1" w:firstLine="0"/>
        <w:jc w:val="center"/>
      </w:pPr>
      <w:r>
        <w:rPr>
          <w:b/>
          <w:sz w:val="26"/>
          <w:u w:val="single" w:color="000000"/>
        </w:rPr>
        <w:lastRenderedPageBreak/>
        <w:t>Number of Lectures required to complete the units and the Teaching Schedule</w:t>
      </w:r>
      <w:r>
        <w:rPr>
          <w:b/>
          <w:sz w:val="26"/>
        </w:rPr>
        <w:t xml:space="preserve"> </w:t>
      </w:r>
    </w:p>
    <w:tbl>
      <w:tblPr>
        <w:tblStyle w:val="TableGrid"/>
        <w:tblW w:w="6736" w:type="dxa"/>
        <w:tblInd w:w="852" w:type="dxa"/>
        <w:tblCellMar>
          <w:top w:w="5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820"/>
        <w:gridCol w:w="1916"/>
      </w:tblGrid>
      <w:tr w:rsidR="000E268C" w14:paraId="53E6536F" w14:textId="77777777">
        <w:trPr>
          <w:trHeight w:val="56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71E6" w14:textId="77777777" w:rsidR="000E268C" w:rsidRDefault="00000000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 xml:space="preserve">UNIT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74F2" w14:textId="77777777" w:rsidR="000E268C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TEACHING SCHEDULE </w:t>
            </w:r>
          </w:p>
        </w:tc>
      </w:tr>
      <w:tr w:rsidR="000E268C" w14:paraId="25783C39" w14:textId="77777777">
        <w:trPr>
          <w:trHeight w:val="28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BBC44" w14:textId="77777777" w:rsidR="000E268C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I:     Introduction to Advertising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489B" w14:textId="77777777" w:rsidR="000E268C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15 lectures </w:t>
            </w:r>
          </w:p>
        </w:tc>
      </w:tr>
      <w:tr w:rsidR="000E268C" w14:paraId="5F22688B" w14:textId="77777777">
        <w:trPr>
          <w:trHeight w:val="28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2F5A" w14:textId="77777777" w:rsidR="000E268C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II:   Message and Media Decision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3E9B" w14:textId="77777777" w:rsidR="000E268C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15 lectures </w:t>
            </w:r>
          </w:p>
        </w:tc>
      </w:tr>
      <w:tr w:rsidR="000E268C" w14:paraId="0842881D" w14:textId="77777777">
        <w:trPr>
          <w:trHeight w:val="28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8B17" w14:textId="1118CE6A" w:rsidR="000E268C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>III :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</w:rPr>
              <w:t xml:space="preserve">Advertising Effectiveness </w:t>
            </w:r>
            <w:r w:rsidR="002151F4">
              <w:rPr>
                <w:b/>
              </w:rPr>
              <w:t>and Institutional Framework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1CF18" w14:textId="77777777" w:rsidR="000E268C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15 lectures </w:t>
            </w:r>
          </w:p>
        </w:tc>
      </w:tr>
      <w:tr w:rsidR="000E268C" w14:paraId="29880FB5" w14:textId="77777777">
        <w:trPr>
          <w:trHeight w:val="56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8371" w14:textId="24E5CA52" w:rsidR="000E268C" w:rsidRDefault="00000000">
            <w:pPr>
              <w:spacing w:after="0" w:line="259" w:lineRule="auto"/>
              <w:ind w:left="461" w:hanging="461"/>
            </w:pPr>
            <w:r>
              <w:rPr>
                <w:b/>
              </w:rPr>
              <w:t xml:space="preserve">IV: Introduction to Personal Selling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8E20" w14:textId="77777777" w:rsidR="000E268C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15 lectures </w:t>
            </w:r>
          </w:p>
        </w:tc>
      </w:tr>
      <w:tr w:rsidR="000E268C" w14:paraId="25496683" w14:textId="77777777">
        <w:trPr>
          <w:trHeight w:val="28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F616D" w14:textId="77777777" w:rsidR="000E268C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V:   Personal Selling Process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8829" w14:textId="77777777" w:rsidR="000E268C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15 lectures </w:t>
            </w:r>
          </w:p>
        </w:tc>
      </w:tr>
    </w:tbl>
    <w:p w14:paraId="0BEE6C5C" w14:textId="77777777" w:rsidR="000E268C" w:rsidRDefault="00000000">
      <w:pPr>
        <w:spacing w:after="183" w:line="259" w:lineRule="auto"/>
        <w:ind w:left="0" w:firstLine="0"/>
      </w:pPr>
      <w:r>
        <w:t xml:space="preserve"> </w:t>
      </w:r>
      <w:r>
        <w:tab/>
        <w:t xml:space="preserve"> </w:t>
      </w:r>
    </w:p>
    <w:p w14:paraId="56997A4A" w14:textId="77777777" w:rsidR="002151F4" w:rsidRPr="002151F4" w:rsidRDefault="00000000" w:rsidP="002151F4">
      <w:pPr>
        <w:pStyle w:val="ListParagraph"/>
        <w:spacing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u w:val="single" w:color="000000"/>
        </w:rPr>
        <w:t>Methodology of Teaching</w:t>
      </w:r>
      <w:r>
        <w:rPr>
          <w:rFonts w:ascii="Times New Roman" w:eastAsia="Times New Roman" w:hAnsi="Times New Roman" w:cs="Times New Roman"/>
          <w:b/>
        </w:rPr>
        <w:t xml:space="preserve">: </w:t>
      </w:r>
    </w:p>
    <w:p w14:paraId="0AE777BE" w14:textId="022B6A4B" w:rsidR="002151F4" w:rsidRPr="002151F4" w:rsidRDefault="002151F4" w:rsidP="002151F4">
      <w:pPr>
        <w:pStyle w:val="ListParagraph"/>
        <w:numPr>
          <w:ilvl w:val="0"/>
          <w:numId w:val="4"/>
        </w:numPr>
        <w:spacing w:line="240" w:lineRule="atLeast"/>
        <w:rPr>
          <w:rFonts w:ascii="Times New Roman" w:hAnsi="Times New Roman"/>
          <w:bCs/>
          <w:sz w:val="24"/>
          <w:szCs w:val="24"/>
        </w:rPr>
      </w:pPr>
      <w:r w:rsidRPr="002151F4">
        <w:rPr>
          <w:rFonts w:ascii="Times New Roman" w:hAnsi="Times New Roman"/>
          <w:bCs/>
          <w:sz w:val="24"/>
          <w:szCs w:val="24"/>
        </w:rPr>
        <w:t>Lecture</w:t>
      </w:r>
      <w:r w:rsidRPr="002151F4">
        <w:rPr>
          <w:rFonts w:ascii="Times New Roman" w:hAnsi="Times New Roman"/>
          <w:bCs/>
          <w:color w:val="000000"/>
          <w:sz w:val="24"/>
          <w:szCs w:val="24"/>
          <w:lang w:val="en-IN"/>
        </w:rPr>
        <w:t xml:space="preserve">(online) </w:t>
      </w:r>
      <w:r w:rsidRPr="002151F4">
        <w:rPr>
          <w:rFonts w:ascii="Times New Roman" w:hAnsi="Times New Roman"/>
          <w:bCs/>
          <w:sz w:val="24"/>
          <w:szCs w:val="24"/>
        </w:rPr>
        <w:t>and detailed discussion citing examples</w:t>
      </w:r>
    </w:p>
    <w:p w14:paraId="6CE95ECE" w14:textId="77777777" w:rsidR="002151F4" w:rsidRPr="002151F4" w:rsidRDefault="002151F4" w:rsidP="002151F4">
      <w:pPr>
        <w:pStyle w:val="ListParagraph"/>
        <w:numPr>
          <w:ilvl w:val="0"/>
          <w:numId w:val="4"/>
        </w:numPr>
        <w:spacing w:line="240" w:lineRule="atLeast"/>
        <w:rPr>
          <w:rFonts w:ascii="Times New Roman" w:hAnsi="Times New Roman"/>
          <w:bCs/>
          <w:sz w:val="24"/>
          <w:szCs w:val="24"/>
        </w:rPr>
      </w:pPr>
      <w:r w:rsidRPr="002151F4">
        <w:rPr>
          <w:rFonts w:ascii="Times New Roman" w:hAnsi="Times New Roman"/>
          <w:bCs/>
          <w:sz w:val="24"/>
          <w:szCs w:val="24"/>
        </w:rPr>
        <w:t>Brainstorming</w:t>
      </w:r>
    </w:p>
    <w:p w14:paraId="4FE6FA2C" w14:textId="77777777" w:rsidR="002151F4" w:rsidRPr="002151F4" w:rsidRDefault="002151F4" w:rsidP="002151F4">
      <w:pPr>
        <w:pStyle w:val="ListParagraph"/>
        <w:numPr>
          <w:ilvl w:val="0"/>
          <w:numId w:val="4"/>
        </w:numPr>
        <w:spacing w:line="240" w:lineRule="atLeast"/>
        <w:rPr>
          <w:rFonts w:ascii="Times New Roman" w:hAnsi="Times New Roman"/>
          <w:bCs/>
          <w:sz w:val="24"/>
          <w:szCs w:val="24"/>
        </w:rPr>
      </w:pPr>
      <w:r w:rsidRPr="002151F4">
        <w:rPr>
          <w:rFonts w:ascii="Times New Roman" w:hAnsi="Times New Roman"/>
          <w:bCs/>
          <w:sz w:val="24"/>
          <w:szCs w:val="24"/>
        </w:rPr>
        <w:t>Revise and review</w:t>
      </w:r>
    </w:p>
    <w:p w14:paraId="54BFC4CF" w14:textId="6B185534" w:rsidR="000E268C" w:rsidRDefault="000E268C">
      <w:pPr>
        <w:spacing w:after="173"/>
        <w:ind w:right="9"/>
      </w:pPr>
    </w:p>
    <w:p w14:paraId="5BEE2CAA" w14:textId="77777777" w:rsidR="000E268C" w:rsidRDefault="00000000">
      <w:pPr>
        <w:spacing w:after="214" w:line="259" w:lineRule="auto"/>
        <w:ind w:left="-5"/>
      </w:pPr>
      <w:r>
        <w:rPr>
          <w:b/>
          <w:u w:val="single" w:color="000000"/>
        </w:rPr>
        <w:t>Tentative date of assessments/ assignments (time frame):</w:t>
      </w:r>
      <w:r>
        <w:rPr>
          <w:b/>
        </w:rPr>
        <w:t xml:space="preserve"> </w:t>
      </w:r>
    </w:p>
    <w:p w14:paraId="73D61DFD" w14:textId="67B64BC8" w:rsidR="002151F4" w:rsidRPr="002151F4" w:rsidRDefault="002151F4" w:rsidP="002151F4">
      <w:pPr>
        <w:spacing w:line="240" w:lineRule="atLeast"/>
        <w:rPr>
          <w:bCs/>
        </w:rPr>
      </w:pPr>
      <w:r w:rsidRPr="002151F4">
        <w:rPr>
          <w:bCs/>
        </w:rPr>
        <w:t>Test 1will be held in 4th week of September</w:t>
      </w:r>
    </w:p>
    <w:p w14:paraId="7037C46E" w14:textId="77777777" w:rsidR="002151F4" w:rsidRDefault="002151F4" w:rsidP="002151F4">
      <w:pPr>
        <w:spacing w:line="240" w:lineRule="atLeast"/>
        <w:rPr>
          <w:bCs/>
        </w:rPr>
      </w:pPr>
      <w:r w:rsidRPr="002151F4">
        <w:rPr>
          <w:bCs/>
        </w:rPr>
        <w:t xml:space="preserve">Assignment 1 will be given in 1st week of September </w:t>
      </w:r>
    </w:p>
    <w:p w14:paraId="5912A88D" w14:textId="77777777" w:rsidR="002151F4" w:rsidRDefault="002151F4" w:rsidP="002151F4">
      <w:pPr>
        <w:spacing w:line="240" w:lineRule="atLeast"/>
        <w:rPr>
          <w:bCs/>
        </w:rPr>
      </w:pPr>
      <w:r w:rsidRPr="002151F4">
        <w:rPr>
          <w:bCs/>
        </w:rPr>
        <w:t xml:space="preserve">Test 2 will be held in 1st week of November    </w:t>
      </w:r>
    </w:p>
    <w:p w14:paraId="78495B6F" w14:textId="3BD919C4" w:rsidR="002151F4" w:rsidRPr="002151F4" w:rsidRDefault="002151F4" w:rsidP="002151F4">
      <w:pPr>
        <w:spacing w:line="240" w:lineRule="atLeast"/>
        <w:ind w:left="0" w:firstLine="0"/>
        <w:rPr>
          <w:bCs/>
        </w:rPr>
      </w:pPr>
      <w:r w:rsidRPr="002151F4">
        <w:rPr>
          <w:bCs/>
        </w:rPr>
        <w:t>Assignment 2 will be given in 3rd week of November.</w:t>
      </w:r>
    </w:p>
    <w:p w14:paraId="00575856" w14:textId="77777777" w:rsidR="000E268C" w:rsidRDefault="00000000">
      <w:pPr>
        <w:spacing w:after="214" w:line="259" w:lineRule="auto"/>
        <w:ind w:left="-5"/>
      </w:pPr>
      <w:r>
        <w:rPr>
          <w:b/>
          <w:u w:val="single" w:color="000000"/>
        </w:rPr>
        <w:t>Criteria of Assessment</w:t>
      </w:r>
      <w:r>
        <w:rPr>
          <w:b/>
        </w:rPr>
        <w:t xml:space="preserve">: </w:t>
      </w:r>
    </w:p>
    <w:p w14:paraId="31E49025" w14:textId="77777777" w:rsidR="000E268C" w:rsidRDefault="00000000">
      <w:pPr>
        <w:spacing w:after="196"/>
        <w:ind w:right="9"/>
      </w:pPr>
      <w:r>
        <w:t>As prescribed by the University, Test for Internal Assessment.</w:t>
      </w:r>
      <w:r>
        <w:rPr>
          <w:b/>
        </w:rPr>
        <w:t xml:space="preserve"> </w:t>
      </w:r>
    </w:p>
    <w:p w14:paraId="287A9810" w14:textId="77777777" w:rsidR="000E268C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0E268C">
      <w:pgSz w:w="12240" w:h="15840"/>
      <w:pgMar w:top="1445" w:right="1446" w:bottom="158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16AAE"/>
    <w:multiLevelType w:val="hybridMultilevel"/>
    <w:tmpl w:val="DCA06A94"/>
    <w:lvl w:ilvl="0" w:tplc="0F4420C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E8900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AE3F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889DD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8E9B6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E84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E2160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90AA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18873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2B07F7"/>
    <w:multiLevelType w:val="hybridMultilevel"/>
    <w:tmpl w:val="6FEC2BB2"/>
    <w:lvl w:ilvl="0" w:tplc="9AC27DEC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9CDB3E">
      <w:start w:val="1"/>
      <w:numFmt w:val="bullet"/>
      <w:lvlText w:val="•"/>
      <w:lvlJc w:val="left"/>
      <w:pPr>
        <w:ind w:left="1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B23AE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024F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568ED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5E5E5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CC30E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20139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5C574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7532F2"/>
    <w:multiLevelType w:val="hybridMultilevel"/>
    <w:tmpl w:val="BF4C6EC8"/>
    <w:lvl w:ilvl="0" w:tplc="25D6F80C">
      <w:start w:val="1"/>
      <w:numFmt w:val="decimal"/>
      <w:lvlText w:val="%1."/>
      <w:lvlJc w:val="left"/>
      <w:pPr>
        <w:ind w:left="720" w:hanging="360"/>
      </w:pPr>
    </w:lvl>
    <w:lvl w:ilvl="1" w:tplc="7E063472">
      <w:start w:val="1"/>
      <w:numFmt w:val="lowerLetter"/>
      <w:lvlText w:val="%2."/>
      <w:lvlJc w:val="left"/>
      <w:pPr>
        <w:ind w:left="1440" w:hanging="360"/>
      </w:pPr>
    </w:lvl>
    <w:lvl w:ilvl="2" w:tplc="46FA3158">
      <w:start w:val="1"/>
      <w:numFmt w:val="lowerRoman"/>
      <w:lvlText w:val="%3."/>
      <w:lvlJc w:val="right"/>
      <w:pPr>
        <w:ind w:left="2160" w:hanging="180"/>
      </w:pPr>
    </w:lvl>
    <w:lvl w:ilvl="3" w:tplc="851C2580">
      <w:start w:val="1"/>
      <w:numFmt w:val="decimal"/>
      <w:lvlText w:val="%4."/>
      <w:lvlJc w:val="left"/>
      <w:pPr>
        <w:ind w:left="2880" w:hanging="360"/>
      </w:pPr>
    </w:lvl>
    <w:lvl w:ilvl="4" w:tplc="F278A1F8">
      <w:start w:val="1"/>
      <w:numFmt w:val="lowerLetter"/>
      <w:lvlText w:val="%5."/>
      <w:lvlJc w:val="left"/>
      <w:pPr>
        <w:ind w:left="3600" w:hanging="360"/>
      </w:pPr>
    </w:lvl>
    <w:lvl w:ilvl="5" w:tplc="102E13D6">
      <w:start w:val="1"/>
      <w:numFmt w:val="lowerRoman"/>
      <w:lvlText w:val="%6."/>
      <w:lvlJc w:val="right"/>
      <w:pPr>
        <w:ind w:left="4320" w:hanging="180"/>
      </w:pPr>
    </w:lvl>
    <w:lvl w:ilvl="6" w:tplc="3618C2FE">
      <w:start w:val="1"/>
      <w:numFmt w:val="decimal"/>
      <w:lvlText w:val="%7."/>
      <w:lvlJc w:val="left"/>
      <w:pPr>
        <w:ind w:left="5040" w:hanging="360"/>
      </w:pPr>
    </w:lvl>
    <w:lvl w:ilvl="7" w:tplc="094E6E18">
      <w:start w:val="1"/>
      <w:numFmt w:val="lowerLetter"/>
      <w:lvlText w:val="%8."/>
      <w:lvlJc w:val="left"/>
      <w:pPr>
        <w:ind w:left="5760" w:hanging="360"/>
      </w:pPr>
    </w:lvl>
    <w:lvl w:ilvl="8" w:tplc="FA4A993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A39D5"/>
    <w:multiLevelType w:val="hybridMultilevel"/>
    <w:tmpl w:val="BB7C26C6"/>
    <w:lvl w:ilvl="0" w:tplc="D868BDE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728C0A">
      <w:start w:val="1"/>
      <w:numFmt w:val="bullet"/>
      <w:lvlText w:val="•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D2F73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439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62C58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F88F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98FC6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D057B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54E7B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154424">
    <w:abstractNumId w:val="0"/>
  </w:num>
  <w:num w:numId="2" w16cid:durableId="364722078">
    <w:abstractNumId w:val="1"/>
  </w:num>
  <w:num w:numId="3" w16cid:durableId="355926826">
    <w:abstractNumId w:val="3"/>
  </w:num>
  <w:num w:numId="4" w16cid:durableId="802381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68C"/>
    <w:rsid w:val="000E268C"/>
    <w:rsid w:val="002151F4"/>
    <w:rsid w:val="00BD4A56"/>
    <w:rsid w:val="00F0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9DA037"/>
  <w15:docId w15:val="{DF251816-38BC-DB44-B988-C919EB16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" w:line="269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6" w:line="259" w:lineRule="auto"/>
      <w:ind w:left="15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2151F4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Yashika Arora</dc:creator>
  <cp:keywords/>
  <cp:lastModifiedBy>Yashika Arora</cp:lastModifiedBy>
  <cp:revision>3</cp:revision>
  <dcterms:created xsi:type="dcterms:W3CDTF">2022-08-03T03:11:00Z</dcterms:created>
  <dcterms:modified xsi:type="dcterms:W3CDTF">2022-09-13T15:08:00Z</dcterms:modified>
</cp:coreProperties>
</file>